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0" w:rsidRPr="00FD6C0F" w:rsidRDefault="00D065F0" w:rsidP="00D065F0">
      <w:pPr>
        <w:rPr>
          <w:lang w:val="af-ZA"/>
        </w:rPr>
      </w:pP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ՀԱՎԵԼՎԱԾ</w:t>
      </w: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af-ZA"/>
        </w:rPr>
        <w:t>ԳԱՌՆԻ ՀԱՄԱՅՆՔԻ ԱՎԱԳԱՆՈՒ</w:t>
      </w: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2016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.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ԴԵԿՏԵՄԲԵՐԻ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12-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ԹԻՎ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46-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ՈՐՈՇՄԱՆ</w:t>
      </w: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/>
          <w:sz w:val="24"/>
          <w:szCs w:val="24"/>
          <w:lang w:val="en-GB"/>
        </w:rPr>
        <w:t>ՓՈՓՈԽՎԱԾ</w:t>
      </w:r>
      <w:r w:rsidRPr="00137D56">
        <w:rPr>
          <w:rFonts w:ascii="GHEA Grapalat" w:eastAsia="Times New Roman" w:hAnsi="GHEA Grapalat"/>
          <w:sz w:val="24"/>
          <w:szCs w:val="24"/>
          <w:lang w:val="af-ZA"/>
        </w:rPr>
        <w:t xml:space="preserve"> 2017</w:t>
      </w:r>
      <w:r w:rsidRPr="00137D56">
        <w:rPr>
          <w:rFonts w:ascii="GHEA Grapalat" w:eastAsia="Times New Roman" w:hAnsi="GHEA Grapalat"/>
          <w:sz w:val="24"/>
          <w:szCs w:val="24"/>
          <w:lang w:val="en-GB"/>
        </w:rPr>
        <w:t>ԹՎԱԿԱՆԻ</w:t>
      </w:r>
      <w:r w:rsidRPr="00137D56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/>
          <w:sz w:val="24"/>
          <w:szCs w:val="24"/>
          <w:lang w:val="en-GB"/>
        </w:rPr>
        <w:t>ՀՈՒՆՎԱՐԻ</w:t>
      </w:r>
      <w:r w:rsidRPr="00137D56">
        <w:rPr>
          <w:rFonts w:ascii="GHEA Grapalat" w:eastAsia="Times New Roman" w:hAnsi="GHEA Grapalat"/>
          <w:sz w:val="24"/>
          <w:szCs w:val="24"/>
          <w:lang w:val="af-ZA"/>
        </w:rPr>
        <w:t xml:space="preserve"> 16-</w:t>
      </w:r>
      <w:r w:rsidRPr="00137D56">
        <w:rPr>
          <w:rFonts w:ascii="GHEA Grapalat" w:eastAsia="Times New Roman" w:hAnsi="GHEA Grapalat"/>
          <w:sz w:val="24"/>
          <w:szCs w:val="24"/>
          <w:lang w:val="en-GB"/>
        </w:rPr>
        <w:t>Ի</w:t>
      </w:r>
      <w:r w:rsidRPr="00137D56">
        <w:rPr>
          <w:rFonts w:ascii="GHEA Grapalat" w:eastAsia="Times New Roman" w:hAnsi="GHEA Grapalat"/>
          <w:sz w:val="24"/>
          <w:szCs w:val="24"/>
          <w:lang w:val="af-ZA"/>
        </w:rPr>
        <w:t xml:space="preserve"> 03-</w:t>
      </w:r>
      <w:r w:rsidRPr="00137D56">
        <w:rPr>
          <w:rFonts w:ascii="GHEA Grapalat" w:eastAsia="Times New Roman" w:hAnsi="GHEA Grapalat"/>
          <w:sz w:val="24"/>
          <w:szCs w:val="24"/>
          <w:lang w:val="en-GB"/>
        </w:rPr>
        <w:t>Ն</w:t>
      </w: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88538C" w:rsidRPr="00137D56" w:rsidRDefault="0088538C" w:rsidP="0088538C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88538C" w:rsidRPr="00137D56" w:rsidRDefault="0088538C" w:rsidP="0088538C">
      <w:pPr>
        <w:pStyle w:val="NoSpacing"/>
        <w:jc w:val="center"/>
        <w:rPr>
          <w:rFonts w:ascii="GHEA Grapalat" w:hAnsi="GHEA Grapalat"/>
          <w:lang w:val="af-ZA"/>
        </w:rPr>
      </w:pPr>
      <w:r w:rsidRPr="00137D56">
        <w:rPr>
          <w:rFonts w:ascii="GHEA Grapalat" w:hAnsi="GHEA Grapalat" w:cs="Sylfaen"/>
          <w:lang w:val="af-ZA"/>
        </w:rPr>
        <w:t>ԿՈՏԱՅՔԻ ՄԱՐԶԻ ԳԱՌՆԻ ՀԱՄԱՅՆՔԻ ՎԱՐՉԱԿԱՆ ՏԱՐԱԾՔՈՒՄ</w:t>
      </w:r>
      <w:r w:rsidRPr="00137D56">
        <w:rPr>
          <w:rFonts w:ascii="GHEA Grapalat" w:hAnsi="GHEA Grapalat"/>
          <w:lang w:val="af-ZA"/>
        </w:rPr>
        <w:t xml:space="preserve"> 2017</w:t>
      </w:r>
      <w:r w:rsidRPr="00137D56">
        <w:rPr>
          <w:rFonts w:ascii="GHEA Grapalat" w:hAnsi="GHEA Grapalat" w:cs="Sylfaen"/>
          <w:lang w:val="af-ZA"/>
        </w:rPr>
        <w:t>Թ</w:t>
      </w:r>
      <w:r w:rsidRPr="00137D56">
        <w:rPr>
          <w:rFonts w:ascii="GHEA Grapalat" w:hAnsi="GHEA Grapalat"/>
          <w:lang w:val="af-ZA"/>
        </w:rPr>
        <w:t xml:space="preserve">. </w:t>
      </w:r>
      <w:r w:rsidRPr="00137D56">
        <w:rPr>
          <w:rFonts w:ascii="GHEA Grapalat" w:hAnsi="GHEA Grapalat" w:cs="Sylfaen"/>
          <w:lang w:val="af-ZA"/>
        </w:rPr>
        <w:t xml:space="preserve">ՏԵՂԱԿԱՆ </w:t>
      </w:r>
      <w:r>
        <w:rPr>
          <w:rFonts w:ascii="GHEA Grapalat" w:hAnsi="GHEA Grapalat" w:cs="Sylfaen"/>
        </w:rPr>
        <w:t>ՀԱՐԿԵՐԻ</w:t>
      </w:r>
      <w:r w:rsidRPr="00AB322F">
        <w:rPr>
          <w:rFonts w:ascii="GHEA Grapalat" w:hAnsi="GHEA Grapalat" w:cs="Sylfaen"/>
          <w:lang w:val="af-ZA"/>
        </w:rPr>
        <w:t xml:space="preserve">, </w:t>
      </w:r>
      <w:r w:rsidRPr="00137D56">
        <w:rPr>
          <w:rFonts w:ascii="GHEA Grapalat" w:hAnsi="GHEA Grapalat" w:cs="Sylfaen"/>
          <w:lang w:val="af-ZA"/>
        </w:rPr>
        <w:t>ՏՈՒՐՔԵՐԻ</w:t>
      </w:r>
      <w:r>
        <w:rPr>
          <w:rFonts w:ascii="GHEA Grapalat" w:hAnsi="GHEA Grapalat"/>
          <w:lang w:val="af-ZA"/>
        </w:rPr>
        <w:t xml:space="preserve"> ԵՎ </w:t>
      </w:r>
      <w:r w:rsidRPr="00137D56">
        <w:rPr>
          <w:rFonts w:ascii="GHEA Grapalat" w:hAnsi="GHEA Grapalat" w:cs="Sylfaen"/>
          <w:lang w:val="af-ZA"/>
        </w:rPr>
        <w:t>ՎՃԱՐՆԵՐԻ ԴՐՈՒՅՔԱՉԱՓԵՐԻ ԵՎ ՀԱՄԱՅՆՔԻ ԿՈՂՄԻՑ ՄԱՏՈՒՑՎՈՂ ԾԱՌԱՅՈՒԹՅՈՒՆՆԵՐԻ ԴԻՄԱՑ ԳԱՆՁՎՈՂ ՎՃԱՐՆԵՐԻ ԴՐՈՒՅՔԱՉԱՓԵՐԻ ՍԱՀՄԱՆՈՒՄԸ</w:t>
      </w:r>
    </w:p>
    <w:p w:rsidR="0088538C" w:rsidRPr="00137D56" w:rsidRDefault="0088538C" w:rsidP="0088538C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664"/>
      </w:tblGrid>
      <w:tr w:rsidR="0088538C" w:rsidRPr="0088538C" w:rsidTr="006A37A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88538C" w:rsidRPr="00137D56" w:rsidRDefault="0088538C" w:rsidP="006A37A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538C" w:rsidRPr="00137D56" w:rsidRDefault="0088538C" w:rsidP="006A37A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</w:p>
        </w:tc>
      </w:tr>
    </w:tbl>
    <w:p w:rsidR="0088538C" w:rsidRPr="00137D56" w:rsidRDefault="0088538C" w:rsidP="0088538C">
      <w:pPr>
        <w:numPr>
          <w:ilvl w:val="0"/>
          <w:numId w:val="3"/>
        </w:numPr>
        <w:tabs>
          <w:tab w:val="left" w:pos="630"/>
        </w:tabs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Գառնի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համայնքում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սահմանվում են տեղական տուրքերի հետևյալ դրույքաչափերը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սահմանված` շինարարության թույլտվություն չպահանջվող դեպքերի)  թույլտվության համար</w:t>
      </w:r>
      <w:r w:rsidRPr="00782E6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կիրառելով 0,5 գործակից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հիմնական շենքերի և շինությունների համար`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ա. 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համար` յոթ հազար հինգ հարյուր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բ. սույն կետի «ա» ենթակետով չնախատեսված շենքերի և շինությունների համար`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b/>
          <w:lang w:val="hy-AM"/>
        </w:rPr>
      </w:pPr>
      <w:r w:rsidRPr="00137D56">
        <w:rPr>
          <w:rFonts w:ascii="GHEA Grapalat" w:hAnsi="GHEA Grapalat"/>
          <w:lang w:val="hy-AM"/>
        </w:rPr>
        <w:t>- 20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մինչև 500 քառակուսի մետր ընդհանուր մակերես ունեցող շենքերի և շինությունների համար` տասնհինգ հազար դրամ</w:t>
      </w:r>
      <w:r w:rsidRPr="00137D56">
        <w:rPr>
          <w:rFonts w:ascii="GHEA Grapalat" w:hAnsi="GHEA Grapalat"/>
          <w:b/>
          <w:lang w:val="hy-AM"/>
        </w:rPr>
        <w:t>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  50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մինչև 1000 քառակուսի մետր ընդհանուր մակերես ունեցող շենքերի և շինությունների համար` քսանհինգ 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-100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մինչև 3000 քառակուսի մետր ընդհանուր մակերես ունեցող շենքերի և շինությունների  համար՝  քսանհինգ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-300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և ավելի քառակուսի մետր ընդհանուր մակերես ունեցող շենքերի և շինությունների  համար՝  հիսուն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գ. ոչ հիմնական շենքերի և շինությունների համար`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 մինչև 20 քառակուսի մետր ընդհանուր մակերես ունեցող շենքերի և շինությունների համար` մեկ հազար հինգ հարյուր դրամ,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lastRenderedPageBreak/>
        <w:t>- 20 և ավելի քառակուսի մետր ընդհանուր մակերես ունեցող շենքերի և շինությունների համար` երկու հազար հինգ հարյուր դրամ:</w:t>
      </w:r>
    </w:p>
    <w:p w:rsidR="0088538C" w:rsidRPr="002568A4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վարչական տարածքում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գոյություն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ունեցող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շենքերի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շինությունների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վերակառուցման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վերականգնման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ուժեղացման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արդիականացման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և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>բարեկարգման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2568A4">
        <w:rPr>
          <w:rFonts w:ascii="GHEA Grapalat" w:eastAsia="Calibri" w:hAnsi="GHEA Grapalat" w:cs="Sylfaen"/>
          <w:sz w:val="24"/>
          <w:szCs w:val="24"/>
          <w:lang w:val="hy-AM"/>
        </w:rPr>
        <w:t xml:space="preserve">աշխատանքների </w:t>
      </w:r>
      <w:r w:rsidRPr="002568A4">
        <w:rPr>
          <w:rFonts w:ascii="GHEA Grapalat" w:eastAsia="Calibri" w:hAnsi="GHEA Grapalat" w:cs="Times New Roman"/>
          <w:sz w:val="24"/>
          <w:szCs w:val="24"/>
          <w:lang w:val="hy-AM"/>
        </w:rPr>
        <w:t>(բացառությամբ Հայաստանի Հանրապետության օրենսդրությամբ սահմանված`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մեկ հազար հինգ հարյուր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բ. բացի շենքերի և շինությունների վերակառուցման, ուժեղացման, վերականգնման կամ արդիականացման աշխատանքներից՝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 բացի սույն կետի «ա» ենթակետով սահմանված դրույքաչափի, կիրառվում են նաև նոր շինարարության համար սույն հավելվածի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հավելվածի 1-ին մասի 1-ին կետով սահմանված նորմերը և դրույքաչափերը: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սահմանված` քանդման  թույլտվություն չպահանջվող դեպքերի)   թույլտվություն համար` երկու հազար հինգ հարյուր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վարչական տարածքում հեղուկ վառելիքի, սեղմված բնական կամ հեղուկացված նավթային գազերի վաճառքի թույլտվության համար, օրացույցային տարվա համար` </w:t>
      </w:r>
      <w:r w:rsidRPr="008F07F9">
        <w:rPr>
          <w:rFonts w:ascii="GHEA Grapalat" w:eastAsia="Calibri" w:hAnsi="GHEA Grapalat" w:cs="Times New Roman"/>
          <w:sz w:val="24"/>
          <w:szCs w:val="24"/>
          <w:lang w:val="hy-AM"/>
        </w:rPr>
        <w:t>երկու հարյուր հազար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գտնվող խանութներում, կրպակներում 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հեղուկ վառելիքի, սեղմված բնական կամ հեղուկացված նավթային գազերի մանրածախ 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առեւտրի կետերում, կամ ավտոմեքենաների տեխնիկական սպասարկման և նորոգման ծառայության օբյեկտներում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տեխնիկական հեղուկների վաճառքի թույլտվության համար,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օրացուցային տարվա համար` երեսուն հազար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թանկարժեք մետաղներից պատրաստված իրերի որոշակի վայրում մանրածախ առուվաճառք իրականացնելու թույլտվության համար,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օրացուցային տարվա համար` քսանհինգ հազար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709"/>
        </w:tabs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ոգելից </w:t>
      </w:r>
      <w:r w:rsidRPr="00137D56">
        <w:rPr>
          <w:rFonts w:ascii="GHEA Grapalat" w:eastAsia="Calibri" w:hAnsi="GHEA Grapalat" w:cs="Times New Roman"/>
          <w:lang w:val="hy-AM"/>
        </w:rPr>
        <w:t xml:space="preserve">և ալկոհոլային 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խմիչքների և (կամ) ծխախոտի արտադրանքի վաճառքի թույլտվության համար՝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ա. ոգելից և ալկոհոլային  խմիչքի վաճառքի թույլտվության համար, յուրաքանչյուր եռամսյակի համար՝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 երկու հազար հինգ հարյուր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-  26-ից մինչև 50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երեք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-  5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100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 10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200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 20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500 քառակուսի մետր ընդհանուր մակերես ունեցող հիմնական և ոչ հիմնական շինությունների ներսում վաճառքի կազմակերպման դեպքում՝   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- 50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 և ավելի 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յոթ</w:t>
      </w:r>
      <w:r w:rsidRPr="00137D56">
        <w:rPr>
          <w:rFonts w:ascii="GHEA Grapalat" w:hAnsi="GHEA Grapalat"/>
          <w:lang w:val="hy-AM"/>
        </w:rPr>
        <w:t xml:space="preserve">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բ. ծխախոտի արտադրանքի վաճառքի թույլտվության համար, յուրաքանչյուր եռամսյակի համար՝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երկու</w:t>
      </w:r>
      <w:r w:rsidRPr="00137D56">
        <w:rPr>
          <w:rFonts w:ascii="GHEA Grapalat" w:hAnsi="GHEA Grapalat"/>
          <w:lang w:val="hy-AM"/>
        </w:rPr>
        <w:t xml:space="preserve"> հազար</w:t>
      </w:r>
      <w:r w:rsidRPr="00304965">
        <w:rPr>
          <w:rFonts w:ascii="GHEA Grapalat" w:hAnsi="GHEA Grapalat"/>
          <w:lang w:val="hy-AM"/>
        </w:rPr>
        <w:t xml:space="preserve"> հինգ հարյուր</w:t>
      </w:r>
      <w:r w:rsidRPr="00137D56">
        <w:rPr>
          <w:rFonts w:ascii="GHEA Grapalat" w:hAnsi="GHEA Grapalat"/>
          <w:lang w:val="hy-AM"/>
        </w:rPr>
        <w:t xml:space="preserve">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-  26-ից մինչև 50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երեք</w:t>
      </w:r>
      <w:r w:rsidRPr="00137D56">
        <w:rPr>
          <w:rFonts w:ascii="GHEA Grapalat" w:hAnsi="GHEA Grapalat"/>
          <w:lang w:val="hy-AM"/>
        </w:rPr>
        <w:t xml:space="preserve">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lastRenderedPageBreak/>
        <w:t>-  5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100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- 10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200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- 20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 500 քառակուսի մետր ընդհանուր մակերես ունեցող հիմնական և ոչ հիմնական շինությունների ներսում վաճառքի կազմակերպման դեպքում՝ </w:t>
      </w:r>
      <w:r w:rsidRPr="00304965">
        <w:rPr>
          <w:rFonts w:ascii="GHEA Grapalat" w:hAnsi="GHEA Grapalat"/>
          <w:lang w:val="hy-AM"/>
        </w:rPr>
        <w:t>վեց</w:t>
      </w:r>
      <w:r w:rsidRPr="00137D56">
        <w:rPr>
          <w:rFonts w:ascii="GHEA Grapalat" w:hAnsi="GHEA Grapalat"/>
          <w:lang w:val="hy-AM"/>
        </w:rPr>
        <w:t xml:space="preserve"> հազար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 50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 և ավելի  քառակուսի մետր ընդհանուր մակերես ունեցող հիմնական և ոչ հիմնական շինությունների ներսում վաճառքի կազմակերպման դեպքում՝  </w:t>
      </w:r>
      <w:r w:rsidRPr="00304965">
        <w:rPr>
          <w:rFonts w:ascii="GHEA Grapalat" w:hAnsi="GHEA Grapalat"/>
          <w:lang w:val="hy-AM"/>
        </w:rPr>
        <w:t xml:space="preserve">յոթ </w:t>
      </w:r>
      <w:r w:rsidRPr="00137D56">
        <w:rPr>
          <w:rFonts w:ascii="GHEA Grapalat" w:hAnsi="GHEA Grapalat"/>
          <w:lang w:val="hy-AM"/>
        </w:rPr>
        <w:t>հազար 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Sylfaen"/>
          <w:sz w:val="24"/>
          <w:szCs w:val="24"/>
          <w:lang w:val="hy-AM"/>
        </w:rPr>
        <w:t xml:space="preserve"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 բացoթյա առևտրի կազմակերպման թույլտվության համար,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յուրաքանչյուր օրվա համար`  հարյուր դրամ՝ մեկ քառակուսի մետրի համար.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առևտրի, հանրային uննդի, զվարճանքի, շահումով խաղերի և վիճակախաղերի կազմակերպման oբյեկտներին, խաղատներին և բաղնիքներին (սաունաներին) ժամը 24.00-ից հետո աշխատելու թույլտվության համար՝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օրացույցային տարվա համար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88538C" w:rsidRPr="00137D56" w:rsidRDefault="0088538C" w:rsidP="0088538C">
      <w:pPr>
        <w:pStyle w:val="ListParagraph"/>
        <w:spacing w:after="0"/>
        <w:ind w:left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ա. առևտրի օբյեկտների համար` </w:t>
      </w:r>
      <w:r w:rsidRPr="00304965">
        <w:rPr>
          <w:rFonts w:ascii="GHEA Grapalat" w:eastAsia="Calibri" w:hAnsi="GHEA Grapalat" w:cs="Times New Roman"/>
          <w:sz w:val="24"/>
          <w:szCs w:val="24"/>
          <w:lang w:val="hy-AM"/>
        </w:rPr>
        <w:t>երեսուն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բ. հանրային սննդի և զվարճանքի օբյեկտների համար` </w:t>
      </w:r>
      <w:r w:rsidRPr="00304965">
        <w:rPr>
          <w:rFonts w:ascii="GHEA Grapalat" w:hAnsi="GHEA Grapalat"/>
          <w:lang w:val="hy-AM"/>
        </w:rPr>
        <w:t>ութսուն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գ. բաղնիքների (սաունաների) համար` երկու հարյուր հիսուն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դ. խաղատների համար` </w:t>
      </w:r>
      <w:r w:rsidRPr="00304965">
        <w:rPr>
          <w:rFonts w:ascii="GHEA Grapalat" w:hAnsi="GHEA Grapalat"/>
          <w:lang w:val="hy-AM"/>
        </w:rPr>
        <w:t>ութ</w:t>
      </w:r>
      <w:r w:rsidRPr="00137D56">
        <w:rPr>
          <w:rFonts w:ascii="GHEA Grapalat" w:hAnsi="GHEA Grapalat"/>
          <w:lang w:val="hy-AM"/>
        </w:rPr>
        <w:t xml:space="preserve"> հարյուր հազար</w:t>
      </w:r>
      <w:r w:rsidRPr="00137D56">
        <w:rPr>
          <w:rFonts w:ascii="GHEA Grapalat" w:eastAsia="Calibri" w:hAnsi="GHEA Grapalat"/>
          <w:lang w:val="hy-AM"/>
        </w:rPr>
        <w:t xml:space="preserve"> </w:t>
      </w:r>
      <w:r w:rsidRPr="00137D56">
        <w:rPr>
          <w:rFonts w:ascii="GHEA Grapalat" w:hAnsi="GHEA Grapalat"/>
          <w:lang w:val="hy-AM"/>
        </w:rPr>
        <w:t>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ե. շահումով խաղերի համար` </w:t>
      </w:r>
      <w:r w:rsidRPr="00304965">
        <w:rPr>
          <w:rFonts w:ascii="GHEA Grapalat" w:hAnsi="GHEA Grapalat"/>
          <w:lang w:val="hy-AM"/>
        </w:rPr>
        <w:t>երեք</w:t>
      </w:r>
      <w:r w:rsidRPr="00137D56">
        <w:rPr>
          <w:rFonts w:ascii="GHEA Grapalat" w:hAnsi="GHEA Grapalat"/>
          <w:lang w:val="hy-AM"/>
        </w:rPr>
        <w:t xml:space="preserve"> հարյուր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left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զ. վիճակախաղերի համար` </w:t>
      </w:r>
      <w:r w:rsidRPr="00304965">
        <w:rPr>
          <w:rFonts w:ascii="GHEA Grapalat" w:hAnsi="GHEA Grapalat"/>
          <w:lang w:val="hy-AM"/>
        </w:rPr>
        <w:t>հարյուր քսան</w:t>
      </w:r>
      <w:r w:rsidRPr="00137D56">
        <w:rPr>
          <w:rFonts w:ascii="GHEA Grapalat" w:hAnsi="GHEA Grapalat"/>
          <w:lang w:val="hy-AM"/>
        </w:rPr>
        <w:t xml:space="preserve"> հազար դրամ. 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համայնքի վարչական տարածքում՝ համայնքային կանոններին համապատասխան, հանրային սննդի կազմակերպման և իրացման թույլտվության 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տեղական տուրքը յուրաքանչյուր եռամսյակի համար սահմանվում է`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ա. հիմնական շինությունների ներսում՝ 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մինչև 26 քառակուսի մետր ընդհանուր մակերես ունեցող հանրային սննդի օբյեկտի համար՝  երկու հազար հինգ հարյուր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- 26-ից մինչև 50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>չորս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 5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100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>տաս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137D56">
        <w:rPr>
          <w:rFonts w:ascii="GHEA Grapalat" w:hAnsi="GHEA Grapalat"/>
          <w:lang w:val="hy-AM"/>
        </w:rPr>
        <w:lastRenderedPageBreak/>
        <w:t xml:space="preserve">    - 10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մինչև 200 քառակուսի մետր ընդհանուր մակերես ունեցող հանրային սննդի օբյեկտի համար՝  տաս</w:t>
      </w:r>
      <w:r w:rsidRPr="00304965">
        <w:rPr>
          <w:rFonts w:ascii="GHEA Grapalat" w:hAnsi="GHEA Grapalat"/>
          <w:lang w:val="hy-AM"/>
        </w:rPr>
        <w:t>ներկու</w:t>
      </w:r>
      <w:r w:rsidRPr="00137D56">
        <w:rPr>
          <w:rFonts w:ascii="GHEA Grapalat" w:hAnsi="GHEA Grapalat"/>
          <w:lang w:val="hy-AM"/>
        </w:rPr>
        <w:t xml:space="preserve"> հազար</w:t>
      </w:r>
      <w:r w:rsidRPr="00304965">
        <w:rPr>
          <w:rFonts w:ascii="GHEA Grapalat" w:hAnsi="GHEA Grapalat"/>
          <w:lang w:val="hy-AM"/>
        </w:rPr>
        <w:t xml:space="preserve"> հինգ հարյուր </w:t>
      </w:r>
      <w:r w:rsidRPr="00137D56">
        <w:rPr>
          <w:rFonts w:ascii="GHEA Grapalat" w:hAnsi="GHEA Grapalat"/>
          <w:lang w:val="hy-AM"/>
        </w:rPr>
        <w:t xml:space="preserve">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137D56">
        <w:rPr>
          <w:rFonts w:ascii="GHEA Grapalat" w:hAnsi="GHEA Grapalat"/>
          <w:b/>
          <w:lang w:val="hy-AM"/>
        </w:rPr>
        <w:t xml:space="preserve">    </w:t>
      </w:r>
      <w:r w:rsidRPr="00137D56">
        <w:rPr>
          <w:rFonts w:ascii="GHEA Grapalat" w:hAnsi="GHEA Grapalat"/>
          <w:lang w:val="hy-AM"/>
        </w:rPr>
        <w:t>- 20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>-ից մինչև 500 քառակուսի մետր ընդհանուր մակերես ունեցող հանրային սննդի օբյեկտի համար՝  տասնհինգ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137D56">
        <w:rPr>
          <w:rFonts w:ascii="GHEA Grapalat" w:hAnsi="GHEA Grapalat"/>
          <w:b/>
          <w:lang w:val="hy-AM"/>
        </w:rPr>
        <w:t xml:space="preserve">    </w:t>
      </w:r>
      <w:r w:rsidRPr="00137D56">
        <w:rPr>
          <w:rFonts w:ascii="GHEA Grapalat" w:hAnsi="GHEA Grapalat"/>
          <w:lang w:val="hy-AM"/>
        </w:rPr>
        <w:t>- 50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 և ավելի քառակուսի մետր ընդհանուր մակերես ունեցող հանրային սննդի օբյեկտի համար՝  քսան 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 w:cs="Sylfaen"/>
          <w:lang w:val="hy-AM"/>
        </w:rPr>
        <w:t xml:space="preserve"> բ. ոչ</w:t>
      </w:r>
      <w:r w:rsidRPr="00137D56">
        <w:rPr>
          <w:rFonts w:ascii="GHEA Grapalat" w:hAnsi="GHEA Grapalat"/>
          <w:lang w:val="hy-AM"/>
        </w:rPr>
        <w:t xml:space="preserve"> հիմնական շինությունների ներսում`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Arial" w:hAnsi="Arial" w:cs="Arial"/>
          <w:lang w:val="hy-AM"/>
        </w:rPr>
        <w:t> </w:t>
      </w:r>
      <w:r w:rsidRPr="00137D56">
        <w:rPr>
          <w:rFonts w:ascii="GHEA Grapalat" w:hAnsi="GHEA Grapalat"/>
          <w:lang w:val="hy-AM"/>
        </w:rPr>
        <w:t xml:space="preserve">  - մինչև 26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>մեկ հազար</w:t>
      </w:r>
      <w:r w:rsidRPr="00137D56">
        <w:rPr>
          <w:rFonts w:ascii="GHEA Grapalat" w:hAnsi="GHEA Grapalat"/>
          <w:lang w:val="hy-AM"/>
        </w:rPr>
        <w:t xml:space="preserve"> 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- 26-ից մինչև 50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 xml:space="preserve">երկու </w:t>
      </w:r>
      <w:r w:rsidRPr="00137D56">
        <w:rPr>
          <w:rFonts w:ascii="GHEA Grapalat" w:hAnsi="GHEA Grapalat"/>
          <w:lang w:val="hy-AM"/>
        </w:rPr>
        <w:t>հազար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 5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100 քառակուսի մետր ընդհանուր մակերես ունեցող հանրային սննդի օբյեկտի համար՝  երկու հազար </w:t>
      </w:r>
      <w:r w:rsidRPr="00304965">
        <w:rPr>
          <w:rFonts w:ascii="GHEA Grapalat" w:hAnsi="GHEA Grapalat"/>
          <w:lang w:val="hy-AM"/>
        </w:rPr>
        <w:t xml:space="preserve">հինգ հարյուր </w:t>
      </w:r>
      <w:r w:rsidRPr="00137D56">
        <w:rPr>
          <w:rFonts w:ascii="GHEA Grapalat" w:hAnsi="GHEA Grapalat"/>
          <w:lang w:val="hy-AM"/>
        </w:rPr>
        <w:t>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- 10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200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>երեք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380E78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- 20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-ից մինչև 500 քառակուսի մետր ընդհանուր մակերես ունեցող հանրային սննդի օբյեկտի համար՝  </w:t>
      </w:r>
      <w:r w:rsidRPr="00304965">
        <w:rPr>
          <w:rFonts w:ascii="GHEA Grapalat" w:hAnsi="GHEA Grapalat"/>
          <w:lang w:val="hy-AM"/>
        </w:rPr>
        <w:t>հինգ</w:t>
      </w:r>
      <w:r w:rsidRPr="00137D56">
        <w:rPr>
          <w:rFonts w:ascii="GHEA Grapalat" w:hAnsi="GHEA Grapalat"/>
          <w:lang w:val="hy-AM"/>
        </w:rPr>
        <w:t xml:space="preserve"> հազար դրամ.</w:t>
      </w:r>
    </w:p>
    <w:p w:rsidR="0088538C" w:rsidRPr="00380E78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88538C" w:rsidRPr="0001207D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- 50</w:t>
      </w:r>
      <w:r w:rsidRPr="000F1CA2">
        <w:rPr>
          <w:rFonts w:ascii="GHEA Grapalat" w:hAnsi="GHEA Grapalat"/>
          <w:lang w:val="hy-AM"/>
        </w:rPr>
        <w:t>0</w:t>
      </w:r>
      <w:r w:rsidRPr="00137D56">
        <w:rPr>
          <w:rFonts w:ascii="GHEA Grapalat" w:hAnsi="GHEA Grapalat"/>
          <w:lang w:val="hy-AM"/>
        </w:rPr>
        <w:t xml:space="preserve"> և ավելի քառակուսի մետր ընդհանուր մակերես ունեցող հանրային սննդի օբյեկտի համար՝  տաս հազար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արտաքին գովազդ տեղադրելու թույլտվության համար,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յուրաքանչյուր ամիս մեկ քառակուսի մետրի համար՝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ա. ալկոհոլային սպիրտի պարունակությունը մինչև 20 ծավալային տոկոս արտադրանք գովազդող արտաքին գովազդի համար` </w:t>
      </w:r>
      <w:r w:rsidRPr="00F017FD">
        <w:rPr>
          <w:rFonts w:ascii="GHEA Grapalat" w:hAnsi="GHEA Grapalat"/>
          <w:lang w:val="hy-AM"/>
        </w:rPr>
        <w:t xml:space="preserve">մեկ </w:t>
      </w:r>
      <w:r w:rsidRPr="00137D56">
        <w:rPr>
          <w:rFonts w:ascii="GHEA Grapalat" w:hAnsi="GHEA Grapalat"/>
          <w:lang w:val="hy-AM"/>
        </w:rPr>
        <w:t>հազար</w:t>
      </w:r>
      <w:r w:rsidRPr="00F017FD">
        <w:rPr>
          <w:rFonts w:ascii="GHEA Grapalat" w:hAnsi="GHEA Grapalat"/>
          <w:lang w:val="hy-AM"/>
        </w:rPr>
        <w:t xml:space="preserve"> հինգ հարյուր</w:t>
      </w:r>
      <w:r w:rsidRPr="00137D56">
        <w:rPr>
          <w:rFonts w:ascii="GHEA Grapalat" w:hAnsi="GHEA Grapalat"/>
          <w:lang w:val="hy-AM"/>
        </w:rPr>
        <w:t xml:space="preserve">  դրամ. 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բ. թունդ ալկոհոլային (սպիրտի պարունակությունը 20 և ավելի ծավալային տոկոս) արտադրանք գովազդող արտաքին գովազդի համար` </w:t>
      </w:r>
      <w:r w:rsidRPr="00F017FD">
        <w:rPr>
          <w:rFonts w:ascii="GHEA Grapalat" w:hAnsi="GHEA Grapalat"/>
          <w:lang w:val="hy-AM"/>
        </w:rPr>
        <w:t xml:space="preserve">երեք </w:t>
      </w:r>
      <w:r w:rsidRPr="00137D56">
        <w:rPr>
          <w:rFonts w:ascii="GHEA Grapalat" w:hAnsi="GHEA Grapalat"/>
          <w:lang w:val="hy-AM"/>
        </w:rPr>
        <w:t xml:space="preserve">հազար դրամ. 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>գ. սոցիալական գովազդի համար՝ զրո դրամ.</w:t>
      </w:r>
    </w:p>
    <w:p w:rsidR="0088538C" w:rsidRPr="00137D56" w:rsidRDefault="0088538C" w:rsidP="0088538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37D56">
        <w:rPr>
          <w:rFonts w:ascii="GHEA Grapalat" w:hAnsi="GHEA Grapalat"/>
          <w:lang w:val="hy-AM"/>
        </w:rPr>
        <w:t xml:space="preserve">    դ. այլ արտաքին գովազդի համար`  ութ հարյուր դրամ.</w:t>
      </w:r>
    </w:p>
    <w:p w:rsidR="0088538C" w:rsidRPr="00137D56" w:rsidRDefault="0088538C" w:rsidP="0088538C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ե. դատարկ գովազդային վահանակների համար՝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արտաքին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գովազդ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տեղադրելու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թույլտվության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25 %-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չափով.</w:t>
      </w:r>
    </w:p>
    <w:p w:rsidR="0088538C" w:rsidRPr="00137D56" w:rsidRDefault="0088538C" w:rsidP="0088538C">
      <w:pPr>
        <w:shd w:val="clear" w:color="auto" w:fill="FFFFFF"/>
        <w:spacing w:after="0"/>
        <w:ind w:firstLine="269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զ. եթե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արտաքին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գովազդ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տարածող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գովազդակիրը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տեղաբաշխել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տարածել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կազմակերպության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գովազդը՝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արտաքին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գովազդ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տեղադրելու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թույլտվության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տուրքի</w:t>
      </w:r>
      <w:r w:rsidRPr="00137D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10 %-</w:t>
      </w:r>
      <w:r w:rsidRPr="00137D5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չափով: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Գառնի համյնքի անվանումը որպես օրենքով գրանցված ապրանքային նշան՝ ապրանքների արտադրության, աշխատանքների կատարման, ծառայությունների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մատուցման գործընթացներում օգտագործելու թույլտվության համար,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օրացուցային տարվա համար` </w:t>
      </w:r>
      <w:r w:rsidRPr="00F017FD">
        <w:rPr>
          <w:rFonts w:ascii="GHEA Grapalat" w:eastAsia="Calibri" w:hAnsi="GHEA Grapalat" w:cs="Times New Roman"/>
          <w:sz w:val="24"/>
          <w:szCs w:val="24"/>
          <w:lang w:val="hy-AM"/>
        </w:rPr>
        <w:t>վաթսուն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հազար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մարդատար-տաքսու (բացառությամբ երթուղային տաքսիների՝ միկրոավտոբուսների) ծառայություն իրականացնելու թույլտվության համար,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օրացուցային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տարում յուրաքանչյուր մեքենայի համար` հինգ հազար դրամ.</w:t>
      </w:r>
    </w:p>
    <w:p w:rsidR="0088538C" w:rsidRPr="00137D56" w:rsidRDefault="0088538C" w:rsidP="0088538C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համար,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օրացուցային տարվա համար`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հիսուն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հազար դրամ:</w:t>
      </w:r>
    </w:p>
    <w:p w:rsidR="0088538C" w:rsidRPr="00137D56" w:rsidRDefault="0088538C" w:rsidP="0088538C">
      <w:pPr>
        <w:pStyle w:val="ListParagraph"/>
        <w:tabs>
          <w:tab w:val="left" w:pos="851"/>
        </w:tabs>
        <w:spacing w:after="0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18) համայնքի վարչական տարածքում մասնավոր գերեզմանատան կազմակերպման և շահագործման թույլտվության համար,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օրացուցային տարվա համար՝</w:t>
      </w:r>
    </w:p>
    <w:p w:rsidR="0088538C" w:rsidRPr="00137D56" w:rsidRDefault="0088538C" w:rsidP="0088538C">
      <w:pPr>
        <w:spacing w:after="0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ա. 3 հա-ից մինչև 5 հա մակերես ունեցող գերեզմանատների համար՝ </w:t>
      </w:r>
      <w:r w:rsidRPr="00F017FD">
        <w:rPr>
          <w:rFonts w:ascii="GHEA Grapalat" w:eastAsia="Times New Roman" w:hAnsi="GHEA Grapalat" w:cs="Times New Roman"/>
          <w:sz w:val="24"/>
          <w:szCs w:val="24"/>
          <w:lang w:val="hy-AM"/>
        </w:rPr>
        <w:t>երկու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միլիոն </w:t>
      </w:r>
      <w:r w:rsidRPr="00F017FD">
        <w:rPr>
          <w:rFonts w:ascii="GHEA Grapalat" w:eastAsia="Times New Roman" w:hAnsi="GHEA Grapalat" w:cs="Times New Roman"/>
          <w:sz w:val="24"/>
          <w:szCs w:val="24"/>
          <w:lang w:val="hy-AM"/>
        </w:rPr>
        <w:t>հինգ հարյուր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դրամ.</w:t>
      </w:r>
    </w:p>
    <w:p w:rsidR="0088538C" w:rsidRPr="00E21FA2" w:rsidRDefault="0088538C" w:rsidP="0088538C">
      <w:pPr>
        <w:spacing w:after="0"/>
        <w:ind w:firstLine="26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բ. 5 հա-ից մինչև 7 հա մակերես ունեցող գերեզմանատների համար՝ </w:t>
      </w:r>
      <w:r w:rsidRPr="00F017FD">
        <w:rPr>
          <w:rFonts w:ascii="GHEA Grapalat" w:eastAsia="Times New Roman" w:hAnsi="GHEA Grapalat" w:cs="Times New Roman"/>
          <w:sz w:val="24"/>
          <w:szCs w:val="24"/>
          <w:lang w:val="hy-AM"/>
        </w:rPr>
        <w:t>հինգ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միլիոն դրամ.</w:t>
      </w:r>
    </w:p>
    <w:p w:rsidR="0088538C" w:rsidRPr="00137D56" w:rsidRDefault="0088538C" w:rsidP="0088538C">
      <w:pPr>
        <w:spacing w:after="0"/>
        <w:ind w:firstLine="26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գ. 7 հա-ից մինչև 10 հա մակերես ունեցող գերեզմանատների համար՝ </w:t>
      </w:r>
      <w:r w:rsidRPr="00F017FD">
        <w:rPr>
          <w:rFonts w:ascii="GHEA Grapalat" w:eastAsia="Times New Roman" w:hAnsi="GHEA Grapalat" w:cs="Times New Roman"/>
          <w:sz w:val="24"/>
          <w:szCs w:val="24"/>
          <w:lang w:val="hy-AM"/>
        </w:rPr>
        <w:t>յոթ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միլիոն  դրամ.</w:t>
      </w:r>
    </w:p>
    <w:p w:rsidR="0088538C" w:rsidRPr="0001207D" w:rsidRDefault="0088538C" w:rsidP="0088538C">
      <w:pPr>
        <w:spacing w:after="0"/>
        <w:ind w:firstLine="269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դ. 10 հա-ից ավել մակերես ունեցող գերեզմանատների համար՝ </w:t>
      </w:r>
      <w:r w:rsidRPr="00F017FD">
        <w:rPr>
          <w:rFonts w:ascii="GHEA Grapalat" w:eastAsia="Times New Roman" w:hAnsi="GHEA Grapalat" w:cs="Times New Roman"/>
          <w:sz w:val="24"/>
          <w:szCs w:val="24"/>
          <w:lang w:val="hy-AM"/>
        </w:rPr>
        <w:t>տաս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միլիոն դրամ:</w:t>
      </w:r>
    </w:p>
    <w:p w:rsidR="0088538C" w:rsidRPr="00D90F5E" w:rsidRDefault="0088538C" w:rsidP="0088538C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</w:p>
    <w:p w:rsidR="0088538C" w:rsidRPr="00D90F5E" w:rsidRDefault="0088538C" w:rsidP="0088538C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</w:p>
    <w:p w:rsidR="0088538C" w:rsidRPr="00D90F5E" w:rsidRDefault="0088538C" w:rsidP="0088538C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</w:p>
    <w:p w:rsidR="0088538C" w:rsidRPr="00D90F5E" w:rsidRDefault="0088538C" w:rsidP="0088538C">
      <w:pPr>
        <w:pStyle w:val="NormalWeb"/>
        <w:spacing w:before="0" w:beforeAutospacing="0" w:after="0" w:afterAutospacing="0" w:line="276" w:lineRule="auto"/>
        <w:ind w:firstLine="375"/>
        <w:rPr>
          <w:rFonts w:ascii="GHEA Grapalat" w:hAnsi="GHEA Grapalat"/>
          <w:lang w:val="hy-AM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7664"/>
      </w:tblGrid>
      <w:tr w:rsidR="0088538C" w:rsidRPr="0088538C" w:rsidTr="006A37AC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88538C" w:rsidRPr="00137D56" w:rsidRDefault="0088538C" w:rsidP="006A37AC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538C" w:rsidRPr="00137D56" w:rsidRDefault="0088538C" w:rsidP="006A37A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37D5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Գառնի համայնքում տեղական վճարների դրույքաչափերը</w:t>
            </w:r>
          </w:p>
        </w:tc>
      </w:tr>
    </w:tbl>
    <w:p w:rsidR="0088538C" w:rsidRPr="00137D56" w:rsidRDefault="0088538C" w:rsidP="0088538C">
      <w:pPr>
        <w:numPr>
          <w:ilvl w:val="0"/>
          <w:numId w:val="5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Գառնի համայնքում սահմանվում են տեղական վճարների հետևյալ դրույքաչափերը`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ամայնքի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շենքի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շինության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արտաքին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տեսքը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փոփոխող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վերակառուցման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աշխատանքներ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կատարելու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կապված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տեխնիկատնտեսական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պայմաններ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մշակելու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հաստատելու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համար՝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  մատուցած ծառայությունների դիմաց փոխհատուցման վճար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քսան հազար դրամ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ճարտարապետաշինարարական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փաստաթղթերով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նախատեսված՝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շինարարության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պահանջող,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իրականացնելուց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հետո՝ շենքերի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և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(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թվում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`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վերակառուցումը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վերականգնումը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ուժեղացումը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արդիականացումը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ընդլայնումն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բարեկարգումը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կառուցման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ավարտը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ավարտական ակտով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փաստագրման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ձևակերպման համար՝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համայնքի  մատուցած ծառայությունների դիմաց փոխհատուցման վճար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սահմանել </w:t>
      </w:r>
      <w:r w:rsidRPr="008F07F9">
        <w:rPr>
          <w:rFonts w:ascii="GHEA Grapalat" w:eastAsia="Times New Roman" w:hAnsi="GHEA Grapalat"/>
          <w:sz w:val="24"/>
          <w:szCs w:val="24"/>
          <w:lang w:val="hy-AM"/>
        </w:rPr>
        <w:t>տաս հազար դրամ</w:t>
      </w:r>
    </w:p>
    <w:p w:rsidR="0088538C" w:rsidRPr="008F07F9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ճարտարապետաշինարարական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փաստաթղթերով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նախատեսված աշխատանքներն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ավարտելուց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հետո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>շահագործման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թույլտվության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ձևակերպման համար՝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 մատուցած ծառայությունների դիմաց փոխհատուցման վճար սահմանել </w:t>
      </w:r>
      <w:r w:rsidRPr="008F07F9">
        <w:rPr>
          <w:rFonts w:ascii="GHEA Grapalat" w:eastAsia="Times New Roman" w:hAnsi="GHEA Grapalat"/>
          <w:sz w:val="24"/>
          <w:szCs w:val="24"/>
          <w:lang w:val="hy-AM"/>
        </w:rPr>
        <w:t>տաս հազար դրամ</w:t>
      </w:r>
    </w:p>
    <w:p w:rsidR="0088538C" w:rsidRPr="008F07F9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տնօրինության և օգտագործման տակ գտնվող հողերը հատկացնելու, հետ վերցնելու և վարձակալության տրամադրելու դեպքերում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փսատաթղթերի (փաթեթի)</w:t>
      </w:r>
      <w:r w:rsidRPr="00137D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նախապատրաստման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համար` համայնքի  մատուցած ծառայությունների դիմաց փոխհատուցման վճար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սահմանել </w:t>
      </w:r>
      <w:r w:rsidRPr="008F07F9">
        <w:rPr>
          <w:rFonts w:ascii="GHEA Grapalat" w:eastAsia="Times New Roman" w:hAnsi="GHEA Grapalat"/>
          <w:sz w:val="24"/>
          <w:szCs w:val="24"/>
          <w:lang w:val="hy-AM"/>
        </w:rPr>
        <w:t>տաս հազար դրամ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համայնքի կողմից կազմակերպվող մրցույթների և աճուրդների մասնակցության համար՝ համայնքի  մատուցած ծառայությունների դիմաց փոխհատուցման վճար</w:t>
      </w:r>
      <w:r w:rsidRPr="008F07F9">
        <w:rPr>
          <w:rFonts w:ascii="GHEA Grapalat" w:hAnsi="GHEA Grapalat"/>
          <w:sz w:val="24"/>
          <w:szCs w:val="24"/>
          <w:lang w:val="hy-AM"/>
        </w:rPr>
        <w:t xml:space="preserve"> մեկ հազար դրամ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համայնքի վարչական տարածքում տոնավաճառներին (վերնիսաժներին) մասնակցելու համար՝ համայնքի  մատուցած ծառայությունների դիմաց փոխհատուցման վճար սահմանել </w:t>
      </w:r>
      <w:r w:rsidRPr="008F07F9">
        <w:rPr>
          <w:rFonts w:ascii="GHEA Grapalat" w:hAnsi="GHEA Grapalat"/>
          <w:sz w:val="24"/>
          <w:szCs w:val="24"/>
          <w:lang w:val="hy-AM"/>
        </w:rPr>
        <w:t>մեկ հազար դրամ</w:t>
      </w:r>
    </w:p>
    <w:p w:rsidR="0088538C" w:rsidRPr="00E21FA2" w:rsidRDefault="0088538C" w:rsidP="0088538C">
      <w:pPr>
        <w:pStyle w:val="ListParagraph"/>
        <w:numPr>
          <w:ilvl w:val="0"/>
          <w:numId w:val="6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վճարողներին՝ շինարարական և խոշոր եզրաչափի աղբի ինքնուրույն հավաքման և փոխադրման թույլտվության համար` &lt;&lt;Աղբահանության և սանիտարական մաքրման մասին&gt;&gt; Հայաստանի Հանրապետության օրենքին համապատասխան սահմանել</w:t>
      </w:r>
      <w:r w:rsidRPr="008F07F9">
        <w:rPr>
          <w:rFonts w:ascii="GHEA Grapalat" w:hAnsi="GHEA Grapalat"/>
          <w:sz w:val="24"/>
          <w:szCs w:val="24"/>
          <w:lang w:val="hy-AM"/>
        </w:rPr>
        <w:t>`</w:t>
      </w:r>
    </w:p>
    <w:p w:rsidR="0088538C" w:rsidRPr="00137D56" w:rsidRDefault="0088538C" w:rsidP="0088538C">
      <w:pPr>
        <w:pStyle w:val="ListParagraph"/>
        <w:spacing w:after="0"/>
        <w:ind w:left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ա Ըստ հաշվառման անձնաց քանակի յուրաքանչյուր բնակչի համար 50 դրամ ամսեկան</w:t>
      </w:r>
    </w:p>
    <w:p w:rsidR="0088538C" w:rsidRPr="00137D56" w:rsidRDefault="0088538C" w:rsidP="0088538C">
      <w:pPr>
        <w:pStyle w:val="ListParagraph"/>
        <w:spacing w:after="0"/>
        <w:ind w:left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բ</w:t>
      </w:r>
      <w:r w:rsidRPr="008F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Ըստ ծավալի 1մ</w:t>
      </w:r>
      <w:r w:rsidRPr="00137D56">
        <w:rPr>
          <w:rFonts w:ascii="GHEA Grapalat" w:eastAsia="Calibri" w:hAnsi="GHEA Grapalat" w:cs="Times New Roman"/>
          <w:sz w:val="24"/>
          <w:szCs w:val="24"/>
          <w:vertAlign w:val="superscript"/>
          <w:lang w:val="hy-AM"/>
        </w:rPr>
        <w:t xml:space="preserve">3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աղբի տեղափոխման համար 2000 դրամ</w:t>
      </w:r>
    </w:p>
    <w:p w:rsidR="0088538C" w:rsidRPr="00D90F5E" w:rsidRDefault="0088538C" w:rsidP="0088538C">
      <w:pPr>
        <w:pStyle w:val="ListParagraph"/>
        <w:spacing w:after="0"/>
        <w:ind w:left="0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գ</w:t>
      </w:r>
      <w:r w:rsidRPr="008F07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Ըստ ծավալի 1 տոննա </w:t>
      </w:r>
      <w:r w:rsidRPr="00137D56">
        <w:rPr>
          <w:rFonts w:ascii="GHEA Grapalat" w:eastAsia="Calibri" w:hAnsi="GHEA Grapalat" w:cs="Times New Roman"/>
          <w:sz w:val="24"/>
          <w:szCs w:val="24"/>
          <w:vertAlign w:val="superscript"/>
          <w:lang w:val="hy-AM"/>
        </w:rPr>
        <w:t xml:space="preserve"> </w:t>
      </w:r>
      <w:r w:rsidRPr="00137D56">
        <w:rPr>
          <w:rFonts w:ascii="GHEA Grapalat" w:eastAsia="Calibri" w:hAnsi="GHEA Grapalat" w:cs="Times New Roman"/>
          <w:sz w:val="24"/>
          <w:szCs w:val="24"/>
          <w:lang w:val="hy-AM"/>
        </w:rPr>
        <w:t>աղբի տեղափոխման համար 5000 դրամ</w:t>
      </w:r>
    </w:p>
    <w:p w:rsidR="0088538C" w:rsidRPr="00D90F5E" w:rsidRDefault="0088538C" w:rsidP="0088538C">
      <w:pPr>
        <w:pStyle w:val="ListParagraph"/>
        <w:spacing w:after="0"/>
        <w:ind w:left="0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8538C" w:rsidRPr="00D90F5E" w:rsidRDefault="0088538C" w:rsidP="0088538C">
      <w:pPr>
        <w:pStyle w:val="ListParagraph"/>
        <w:spacing w:after="0"/>
        <w:ind w:left="0" w:firstLine="284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88538C" w:rsidRPr="0001207D" w:rsidRDefault="0088538C" w:rsidP="0088538C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&lt;&lt;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Գառնիի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Մանկապարտեզ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&gt;&gt;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նախակրթարան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հաճախող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երեխայի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ծառայության մատուցման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4000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դրամ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hy-AM"/>
        </w:rPr>
        <w:t>ամսեկան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8538C" w:rsidRPr="00137D56" w:rsidRDefault="0088538C" w:rsidP="0088538C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18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Երաժշտական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դպրոցում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յուրաքանչյուր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սովորողիհամար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2500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137D56">
        <w:rPr>
          <w:rFonts w:ascii="GHEA Grapalat" w:eastAsia="Times New Roman" w:hAnsi="GHEA Grapalat" w:cs="Times New Roman"/>
          <w:sz w:val="24"/>
          <w:lang w:val="af-ZA"/>
        </w:rPr>
        <w:t xml:space="preserve">Նույն ընտանիքից երկուսից ավել երեխաների հաճախման ժամանակ երրորդ երեխայի ուսման վարձը սահմանել անվճար, Երկու և ավել երաժշտական գործիքի տիրապետելու համար յուրաքանչյուրից գանձել սահմանված վճարի չափի 50%-ը (1250 դրամ) </w:t>
      </w:r>
    </w:p>
    <w:p w:rsidR="0088538C" w:rsidRPr="00137D56" w:rsidRDefault="0088538C" w:rsidP="0088538C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Գեղարվեստի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դպրոցում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Մարզամշակութային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կենտրոնում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սովորող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երեխաների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2000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</w:rPr>
        <w:t>ՀՀդրամ</w:t>
      </w:r>
      <w:proofErr w:type="spellEnd"/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lastRenderedPageBreak/>
        <w:t>Ջ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րամատակարարման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ծառայության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դիմաց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փ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ոխհատուցման վճար սահմանել </w:t>
      </w:r>
    </w:p>
    <w:p w:rsidR="0088538C" w:rsidRPr="00137D56" w:rsidRDefault="0088538C" w:rsidP="0088538C">
      <w:pPr>
        <w:pStyle w:val="ListParagraph"/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ջրօգտագործող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յուրաքանչյուր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տնտեսության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ամսական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8538C" w:rsidRPr="00137D56" w:rsidRDefault="0088538C" w:rsidP="0088538C">
      <w:pPr>
        <w:tabs>
          <w:tab w:val="left" w:pos="709"/>
        </w:tabs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բ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Ոչ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կենցաղային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նպատակներով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ջրօգտագործող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տնտեսությունների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իրավաբանական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անձանց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այլ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տնտեսվարող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սյուբեկտների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համար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մ</w:t>
      </w:r>
      <w:r w:rsidRPr="00137D56">
        <w:rPr>
          <w:rFonts w:ascii="GHEA Grapalat" w:eastAsia="Times New Roman" w:hAnsi="GHEA Grapalat" w:cs="Times New Roman"/>
          <w:sz w:val="24"/>
          <w:szCs w:val="24"/>
          <w:vertAlign w:val="superscript"/>
          <w:lang w:val="af-ZA"/>
        </w:rPr>
        <w:t xml:space="preserve">3 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ջրօգտագործման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ՀՀ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Գառնի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համայնքում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կենցաղային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աղբի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աղբահանության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վճարի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դրույքաչափ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սահմանել</w:t>
      </w:r>
    </w:p>
    <w:p w:rsidR="0088538C" w:rsidRPr="00137D56" w:rsidRDefault="0088538C" w:rsidP="0088538C">
      <w:pPr>
        <w:pStyle w:val="ListParagraph"/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Ըստ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հաշվառման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անձանց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քանակի՝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համայնքում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անձնագրային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հաշվառման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կանոններով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ըստ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հասցեի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հաշվառում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ունեցող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բնակվող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յուրաքանչյուր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բնակիչի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ամսեկան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.</w:t>
      </w:r>
    </w:p>
    <w:p w:rsidR="0088538C" w:rsidRPr="00137D56" w:rsidRDefault="0088538C" w:rsidP="0088538C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բ</w:t>
      </w:r>
      <w:proofErr w:type="gram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Ո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չ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կենցաղային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խոշոր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եզրաչափի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՝</w:t>
      </w:r>
      <w:proofErr w:type="spell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մինչև</w:t>
      </w:r>
      <w:proofErr w:type="spell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</w:t>
      </w:r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մ</w:t>
      </w:r>
      <w:r w:rsidRPr="00137D56">
        <w:rPr>
          <w:rFonts w:ascii="GHEA Grapalat" w:eastAsia="Times New Roman" w:hAnsi="GHEA Grapalat" w:cs="Times New Roman"/>
          <w:sz w:val="24"/>
          <w:szCs w:val="24"/>
          <w:vertAlign w:val="superscript"/>
          <w:lang w:val="af-ZA"/>
        </w:rPr>
        <w:t>3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ծավալով աղբի տեղափոխման համար 2000 դրամ</w:t>
      </w:r>
    </w:p>
    <w:p w:rsidR="0088538C" w:rsidRPr="00137D56" w:rsidRDefault="0088538C" w:rsidP="0088538C">
      <w:pPr>
        <w:spacing w:after="0" w:line="24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գ</w:t>
      </w:r>
      <w:r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Ըստ</w:t>
      </w:r>
      <w:proofErr w:type="gram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զանգվածի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տոննաա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ղբի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տեղափոխման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5000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Ավտոկայանատեղի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տուրքի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դրույքաչափ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սահմանել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կիրառելի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դարձնելով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կանխավճարային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կտրոնային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համակարգը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:</w:t>
      </w:r>
    </w:p>
    <w:p w:rsidR="0088538C" w:rsidRPr="00137D56" w:rsidRDefault="0088538C" w:rsidP="0088538C">
      <w:pPr>
        <w:spacing w:after="0" w:line="240" w:lineRule="auto"/>
        <w:ind w:left="284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 w:rsidRPr="00137D56">
        <w:rPr>
          <w:rFonts w:ascii="GHEA Grapalat" w:eastAsia="Times New Roman" w:hAnsi="GHEA Grapalat" w:cs="Times New Roman"/>
          <w:sz w:val="24"/>
          <w:szCs w:val="24"/>
          <w:lang w:val="en-GB"/>
        </w:rPr>
        <w:t>ա</w:t>
      </w:r>
      <w:proofErr w:type="gramEnd"/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Մինչև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12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տեղանոց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թեթև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մարդատար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ավտոմեքենաների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</w:p>
    <w:p w:rsidR="0088538C" w:rsidRPr="00137D56" w:rsidRDefault="0088538C" w:rsidP="008853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ժամվա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փաստացի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կայանման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րոպեների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հաշվարկման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մեթոդով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</w:p>
    <w:p w:rsidR="0088538C" w:rsidRPr="00137D56" w:rsidRDefault="0088538C" w:rsidP="008853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օրվա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1500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շաբաթվա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ամսվա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15000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տարվա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70000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proofErr w:type="gramStart"/>
      <w:r>
        <w:rPr>
          <w:rFonts w:ascii="GHEA Grapalat" w:eastAsia="Times New Roman" w:hAnsi="GHEA Grapalat"/>
          <w:sz w:val="24"/>
          <w:szCs w:val="24"/>
          <w:lang w:val="en-GB"/>
        </w:rPr>
        <w:t>բ</w:t>
      </w:r>
      <w:proofErr w:type="gramEnd"/>
      <w:r w:rsidRPr="008F07F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Ավտոբուսների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բեռնատար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ավտոմեքենաների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</w:p>
    <w:p w:rsidR="0088538C" w:rsidRPr="008F07F9" w:rsidRDefault="0088538C" w:rsidP="0088538C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8F07F9">
        <w:rPr>
          <w:rFonts w:ascii="GHEA Grapalat" w:eastAsia="Times New Roman" w:hAnsi="GHEA Grapalat" w:cs="Sylfaen"/>
          <w:sz w:val="24"/>
          <w:szCs w:val="24"/>
        </w:rPr>
        <w:t>յ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ժամվա</w:t>
      </w:r>
      <w:r w:rsidRPr="008F07F9">
        <w:rPr>
          <w:rFonts w:ascii="GHEA Grapalat" w:eastAsia="Times New Roman" w:hAnsi="GHEA Grapalat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300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>(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փաստացի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կայանման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րոպեների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հաշվարկման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8F07F9">
        <w:rPr>
          <w:rFonts w:ascii="GHEA Grapalat" w:eastAsia="Times New Roman" w:hAnsi="GHEA Grapalat" w:cs="Times New Roman"/>
          <w:sz w:val="24"/>
          <w:szCs w:val="24"/>
          <w:lang w:val="ru-RU"/>
        </w:rPr>
        <w:t>մեթոդով</w:t>
      </w:r>
      <w:r w:rsidRPr="008F07F9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) </w:t>
      </w:r>
    </w:p>
    <w:p w:rsidR="0088538C" w:rsidRPr="00137D56" w:rsidRDefault="0088538C" w:rsidP="0088538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օրվա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շաբաթվա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4000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137D56" w:rsidRDefault="0088538C" w:rsidP="0088538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ամսվա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20000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8F07F9" w:rsidRDefault="0088538C" w:rsidP="0088538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HEA Grapalat" w:eastAsia="Times New Roman" w:hAnsi="GHEA Grapalat"/>
          <w:sz w:val="24"/>
          <w:szCs w:val="24"/>
          <w:lang w:val="af-ZA"/>
        </w:rPr>
      </w:pPr>
      <w:r w:rsidRPr="00137D56">
        <w:rPr>
          <w:rFonts w:ascii="GHEA Grapalat" w:eastAsia="Times New Roman" w:hAnsi="GHEA Grapalat" w:cs="Times New Roman"/>
          <w:sz w:val="24"/>
          <w:szCs w:val="24"/>
        </w:rPr>
        <w:t>յ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ուրաքանչյու</w:t>
      </w:r>
      <w:r w:rsidRPr="00137D56">
        <w:rPr>
          <w:rFonts w:ascii="GHEA Grapalat" w:eastAsia="Times New Roman" w:hAnsi="GHEA Grapalat" w:cs="Times New Roman"/>
          <w:sz w:val="24"/>
          <w:szCs w:val="24"/>
        </w:rPr>
        <w:t>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1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տարվա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համար</w:t>
      </w:r>
      <w:r w:rsidRPr="00137D56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90000 </w:t>
      </w:r>
      <w:r w:rsidRPr="00137D56">
        <w:rPr>
          <w:rFonts w:ascii="GHEA Grapalat" w:eastAsia="Times New Roman" w:hAnsi="GHEA Grapalat" w:cs="Times New Roman"/>
          <w:sz w:val="24"/>
          <w:szCs w:val="24"/>
          <w:lang w:val="ru-RU"/>
        </w:rPr>
        <w:t>դրամ</w:t>
      </w:r>
    </w:p>
    <w:p w:rsidR="0088538C" w:rsidRPr="008F07F9" w:rsidRDefault="0088538C" w:rsidP="0088538C">
      <w:pPr>
        <w:pStyle w:val="ListParagraph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>
        <w:rPr>
          <w:rFonts w:ascii="GHEA Grapalat" w:eastAsia="Times New Roman" w:hAnsi="GHEA Grapalat"/>
          <w:sz w:val="24"/>
          <w:szCs w:val="24"/>
          <w:lang w:val="af-ZA"/>
        </w:rPr>
        <w:t>Համայնքի արխիվից փաստաթղթեր տրամադրելու համար` մեկ փաստաթղթի տրամադրման համար 500 դրամ</w:t>
      </w:r>
    </w:p>
    <w:p w:rsidR="00772F9F" w:rsidRPr="0088538C" w:rsidRDefault="00772F9F">
      <w:pPr>
        <w:rPr>
          <w:lang w:val="af-ZA"/>
        </w:rPr>
      </w:pPr>
    </w:p>
    <w:sectPr w:rsidR="00772F9F" w:rsidRPr="0088538C" w:rsidSect="00772F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78"/>
    <w:multiLevelType w:val="hybridMultilevel"/>
    <w:tmpl w:val="EFE6E4F2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D4430A"/>
    <w:multiLevelType w:val="hybridMultilevel"/>
    <w:tmpl w:val="3FAC3EAE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C02774"/>
    <w:multiLevelType w:val="multilevel"/>
    <w:tmpl w:val="49D025C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18F0385"/>
    <w:multiLevelType w:val="hybridMultilevel"/>
    <w:tmpl w:val="473297BE"/>
    <w:lvl w:ilvl="0" w:tplc="F6CECBD6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5">
    <w:nsid w:val="44BF1A83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63618"/>
    <w:multiLevelType w:val="multilevel"/>
    <w:tmpl w:val="A0DA5F48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1270FA7"/>
    <w:multiLevelType w:val="multilevel"/>
    <w:tmpl w:val="C1B6D6B2"/>
    <w:lvl w:ilvl="0">
      <w:start w:val="1"/>
      <w:numFmt w:val="decimal"/>
      <w:lvlText w:val="%1)"/>
      <w:lvlJc w:val="left"/>
      <w:pPr>
        <w:ind w:left="0" w:firstLine="284"/>
      </w:pPr>
      <w:rPr>
        <w:rFonts w:ascii="GHEA Grapalat" w:hAnsi="GHEA Grapalat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603E8B"/>
    <w:multiLevelType w:val="hybridMultilevel"/>
    <w:tmpl w:val="E3BADF32"/>
    <w:lvl w:ilvl="0" w:tplc="C8B41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5F0"/>
    <w:rsid w:val="003A6054"/>
    <w:rsid w:val="00772F9F"/>
    <w:rsid w:val="0088538C"/>
    <w:rsid w:val="00D065F0"/>
    <w:rsid w:val="00D50005"/>
    <w:rsid w:val="00EE246E"/>
    <w:rsid w:val="00F2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5F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8538C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12781</Characters>
  <Application>Microsoft Office Word</Application>
  <DocSecurity>0</DocSecurity>
  <Lines>106</Lines>
  <Paragraphs>29</Paragraphs>
  <ScaleCrop>false</ScaleCrop>
  <Company>.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2017-02-01T06:03:00Z</dcterms:created>
  <dcterms:modified xsi:type="dcterms:W3CDTF">2017-02-01T06:19:00Z</dcterms:modified>
</cp:coreProperties>
</file>